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92F9E" w:rsidTr="000915C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92F9E" w:rsidRDefault="00092F9E" w:rsidP="0009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авительства РФ от 19.04.2012 N 349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лицензировании деятельности по сохранению объектов культурного наследия (памятников истории и культуры) народов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"Положением о лицензировании деятельности по сохранению объектов культурного наследия (памятников истории и культуры) народов Российской Федерации")</w:t>
            </w:r>
          </w:p>
          <w:p w:rsidR="00092F9E" w:rsidRDefault="00092F9E" w:rsidP="0009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92F9E" w:rsidTr="000915C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92F9E" w:rsidRDefault="00092F9E" w:rsidP="0009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92F9E" w:rsidRDefault="00092F9E" w:rsidP="00092F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92F9E" w:rsidRDefault="00092F9E" w:rsidP="00092F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92F9E" w:rsidSect="00092F9E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92F9E" w:rsidRDefault="00092F9E" w:rsidP="00092F9E">
      <w:pPr>
        <w:pStyle w:val="ConsPlusNormal"/>
        <w:jc w:val="both"/>
        <w:outlineLvl w:val="0"/>
      </w:pPr>
    </w:p>
    <w:p w:rsidR="00092F9E" w:rsidRDefault="00092F9E" w:rsidP="00092F9E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19 апреля 2012 г. N 349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ДЕЯТЕЛЬНОСТИ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 СОХРАНЕНИЮ ОБЪЕКТОВ КУЛЬТУРНОГО НАСЛЕДИЯ (ПАМЯТНИКОВ</w:t>
      </w:r>
      <w:proofErr w:type="gramEnd"/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ИСТОРИИ И КУЛЬТУРЫ) НАРОДОВ РОССИЙСКОЙ ФЕДЕРАЦИИ</w:t>
      </w:r>
      <w:proofErr w:type="gramEnd"/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  <w:r>
        <w:t>В целях реализации Федерального закона "О лицензировании отдельных видов деятельности" Правительство Российской Федерации постановляет: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2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сохранению объектов культурного наследия (памятников истории и культуры) народов Российской Федерации.</w:t>
      </w:r>
    </w:p>
    <w:p w:rsidR="00092F9E" w:rsidRDefault="00092F9E" w:rsidP="00092F9E">
      <w:pPr>
        <w:pStyle w:val="ConsPlusNormal"/>
        <w:ind w:firstLine="540"/>
        <w:jc w:val="both"/>
      </w:pPr>
      <w:r>
        <w:t>2. Внести в Положение о Министерстве культуры Российской Федерации, утвержденное постановлением Правительства Российской Федерации от 20 июля 2011 г. N 590 (Собрание законодательства Российской Федерации, 2011, N 31, ст. 4758), следующие изменения:</w:t>
      </w:r>
    </w:p>
    <w:p w:rsidR="00092F9E" w:rsidRDefault="00092F9E" w:rsidP="00092F9E">
      <w:pPr>
        <w:pStyle w:val="ConsPlusNormal"/>
        <w:ind w:firstLine="540"/>
        <w:jc w:val="both"/>
      </w:pPr>
      <w:r>
        <w:t>а) подпункт 5.4.4 изложить в следующей редакции:</w:t>
      </w:r>
    </w:p>
    <w:p w:rsidR="00092F9E" w:rsidRDefault="00092F9E" w:rsidP="00092F9E">
      <w:pPr>
        <w:pStyle w:val="ConsPlusNormal"/>
        <w:ind w:firstLine="540"/>
        <w:jc w:val="both"/>
      </w:pPr>
      <w:r>
        <w:t>"5.4.4. лицензирование деятельности по сохранению объектов культурного наследия (памятников истории и культуры) народов Российской Федерации</w:t>
      </w:r>
      <w:proofErr w:type="gramStart"/>
      <w:r>
        <w:t>;"</w:t>
      </w:r>
      <w:proofErr w:type="gramEnd"/>
      <w:r>
        <w:t>;</w:t>
      </w:r>
    </w:p>
    <w:p w:rsidR="00092F9E" w:rsidRDefault="00092F9E" w:rsidP="00092F9E">
      <w:pPr>
        <w:pStyle w:val="ConsPlusNormal"/>
        <w:ind w:firstLine="540"/>
        <w:jc w:val="both"/>
      </w:pPr>
      <w:r>
        <w:t>б) подпункт 5.4.10.4 признать утратившим силу.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ar116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4.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в пределах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right"/>
      </w:pPr>
      <w:r>
        <w:t>Председатель Правительства</w:t>
      </w:r>
    </w:p>
    <w:p w:rsidR="00092F9E" w:rsidRDefault="00092F9E" w:rsidP="00092F9E">
      <w:pPr>
        <w:pStyle w:val="ConsPlusNormal"/>
        <w:jc w:val="right"/>
      </w:pPr>
      <w:r>
        <w:t>Российской Федерации</w:t>
      </w:r>
    </w:p>
    <w:p w:rsidR="00092F9E" w:rsidRDefault="00092F9E" w:rsidP="00092F9E">
      <w:pPr>
        <w:pStyle w:val="ConsPlusNormal"/>
        <w:jc w:val="right"/>
      </w:pPr>
      <w:r>
        <w:t>В.ПУТИН</w:t>
      </w:r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right"/>
        <w:outlineLvl w:val="0"/>
      </w:pPr>
      <w:r>
        <w:t>Утверждено</w:t>
      </w:r>
    </w:p>
    <w:p w:rsidR="00092F9E" w:rsidRDefault="00092F9E" w:rsidP="00092F9E">
      <w:pPr>
        <w:pStyle w:val="ConsPlusNormal"/>
        <w:jc w:val="right"/>
      </w:pPr>
      <w:r>
        <w:t>постановлением Правительства</w:t>
      </w:r>
    </w:p>
    <w:p w:rsidR="00092F9E" w:rsidRDefault="00092F9E" w:rsidP="00092F9E">
      <w:pPr>
        <w:pStyle w:val="ConsPlusNormal"/>
        <w:jc w:val="right"/>
      </w:pPr>
      <w:r>
        <w:t>Российской Федерации</w:t>
      </w:r>
    </w:p>
    <w:p w:rsidR="00092F9E" w:rsidRDefault="00092F9E" w:rsidP="00092F9E">
      <w:pPr>
        <w:pStyle w:val="ConsPlusNormal"/>
        <w:jc w:val="right"/>
      </w:pPr>
      <w:r>
        <w:t>от 19 апреля 2012 г. N 349</w:t>
      </w:r>
    </w:p>
    <w:p w:rsidR="00092F9E" w:rsidRDefault="00092F9E" w:rsidP="00092F9E">
      <w:pPr>
        <w:pStyle w:val="ConsPlusNormal"/>
        <w:jc w:val="both"/>
      </w:pP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bookmarkStart w:id="1" w:name="Par32"/>
      <w:bookmarkEnd w:id="1"/>
      <w:r>
        <w:rPr>
          <w:b/>
          <w:bCs/>
          <w:sz w:val="16"/>
          <w:szCs w:val="16"/>
        </w:rPr>
        <w:t>ПОЛОЖЕНИЕ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ЛИЦЕНЗИРОВАНИИ ДЕЯТЕЛЬНОСТИ ПО СОХРАНЕНИЮ ОБЪЕКТОВ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КУЛЬТУРНОГО НАСЛЕДИЯ (ПАМЯТНИКОВ ИСТОРИИ И КУЛЬТУРЫ)</w:t>
      </w:r>
    </w:p>
    <w:p w:rsidR="00092F9E" w:rsidRDefault="00092F9E" w:rsidP="00092F9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НАРОДОВ РОССИЙСКОЙ ФЕДЕРАЦИИ</w:t>
      </w: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сохранению объектов культурного наследия (памятников истории и культуры) народов Российской Федерации (далее - объекты), осуществляемой юридическими лицами и индивидуальными предпринимателями.</w:t>
      </w:r>
    </w:p>
    <w:p w:rsidR="00092F9E" w:rsidRDefault="00092F9E" w:rsidP="00092F9E">
      <w:pPr>
        <w:pStyle w:val="ConsPlusNormal"/>
        <w:ind w:firstLine="540"/>
        <w:jc w:val="both"/>
      </w:pPr>
      <w:r>
        <w:t>2. Лицензирование деятельности по сохранению объектов осуществляется Министерством культуры Российской Федерации (далее - лицензирующий орган).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3. Деятельность по сохранению объектов составляют работы по перечню согласно </w:t>
      </w:r>
      <w:hyperlink w:anchor="Par70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092F9E" w:rsidRDefault="00092F9E" w:rsidP="00092F9E">
      <w:pPr>
        <w:pStyle w:val="ConsPlusNormal"/>
        <w:ind w:firstLine="540"/>
        <w:jc w:val="both"/>
      </w:pPr>
      <w:bookmarkStart w:id="2" w:name="Par40"/>
      <w:bookmarkEnd w:id="2"/>
      <w:r>
        <w:t>4. Лицензионными требованиями при осуществлении деятельности по сохранению объектов являются:</w:t>
      </w:r>
    </w:p>
    <w:p w:rsidR="00092F9E" w:rsidRDefault="00092F9E" w:rsidP="00092F9E">
      <w:pPr>
        <w:pStyle w:val="ConsPlusNormal"/>
        <w:ind w:firstLine="540"/>
        <w:jc w:val="both"/>
      </w:pPr>
      <w:bookmarkStart w:id="3" w:name="Par41"/>
      <w:bookmarkEnd w:id="3"/>
      <w:r>
        <w:t>а) наличие в штате соискателя лицензии (лицензиата) - юридического лица работников, заключивших с ним трудовые договоры для осуществления деятельности по сохранению объектов по должности в соответствии со штатным расписанием, имеющих профессиональное образование в соответствии с требованиями, установленными соответствующими квалификационными характеристиками, и стаж работы по специальности не менее 3 лет;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б) наличие у соискателя лицензии (лицензиата) - индивидуального предпринимателя профессионального образования в соответствии с требованиями, установленными квалификационными характеристиками по должностям работников, осуществляющих </w:t>
      </w:r>
      <w:r>
        <w:lastRenderedPageBreak/>
        <w:t>деятельность по сохранению объектов, и стаж работы по специальности не менее 3 лет;</w:t>
      </w:r>
    </w:p>
    <w:p w:rsidR="00092F9E" w:rsidRDefault="00092F9E" w:rsidP="00092F9E">
      <w:pPr>
        <w:pStyle w:val="ConsPlusNormal"/>
        <w:ind w:firstLine="540"/>
        <w:jc w:val="both"/>
      </w:pPr>
      <w:bookmarkStart w:id="4" w:name="Par43"/>
      <w:bookmarkEnd w:id="4"/>
      <w:r>
        <w:t>в) проведение лицензиатом работ по сохранению объектов в порядке, установленном статьей 45 Федерального закона "Об объектах культурного наследия (памятниках истории и культуры) народов Российской Федерации".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5. К грубым нарушениям лицензионных требований относится нарушение требования, предусмотренного </w:t>
      </w:r>
      <w:hyperlink w:anchor="Par43" w:tooltip="Ссылка на текущий документ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092F9E" w:rsidRDefault="00092F9E" w:rsidP="00092F9E">
      <w:pPr>
        <w:pStyle w:val="ConsPlusNormal"/>
        <w:ind w:firstLine="540"/>
        <w:jc w:val="both"/>
      </w:pPr>
      <w:r>
        <w:t>6. Для получения лицензии соискатель лицензии представляет в лицензирующий орган заявление и документы (копии документов), указанные в части 1 и пунктах 1, 3 и 4 части 3 статьи 13 Федерального закона "О лицензировании отдельных видов деятельности", а также: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а) копии документов, подтверждающих наличие у соискателя лицензии - юридического лица работников, указанных в </w:t>
      </w:r>
      <w:hyperlink w:anchor="Par41" w:tooltip="Ссылка на текущий документ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наличие у них высшего профессионального или среднего профессионального образования по соответствующим специальностям, а также их стаж работы по соответствующей специальности;</w:t>
      </w:r>
    </w:p>
    <w:p w:rsidR="00092F9E" w:rsidRDefault="00092F9E" w:rsidP="00092F9E">
      <w:pPr>
        <w:pStyle w:val="ConsPlusNormal"/>
        <w:ind w:firstLine="540"/>
        <w:jc w:val="both"/>
      </w:pPr>
      <w:r>
        <w:t>б) копии документов, подтверждающих наличие у соискателя лицензии - индивидуального предпринимателя высшего профессионального или среднего профессионального образования по соответствующей специальности, а также его стаж работы по соответствующей специальности.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7.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переоформлении, приостановлении, возобновлении ее действия, предоставление дубликата и копии лицензии, а также ведение информационного ресурса и реестра лицензий, предоставление сведений, содержащихся в информационном ресурсе и реестре лицензий, осуществляются в порядке, установленном Федеральным законом "О</w:t>
      </w:r>
      <w:proofErr w:type="gramEnd"/>
      <w:r>
        <w:t xml:space="preserve"> </w:t>
      </w:r>
      <w:proofErr w:type="gramStart"/>
      <w:r>
        <w:t>лицензировании</w:t>
      </w:r>
      <w:proofErr w:type="gramEnd"/>
      <w:r>
        <w:t xml:space="preserve"> отдельных видов деятельности".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в заявлении о переоформлении лицензии указываются этот адрес и (или) сведения о работах, которые лицензиат намерен выполнять, а также сведения, подтверждающие соответствие лицензиата лицензионным требованиям, указанным в </w:t>
      </w:r>
      <w:hyperlink w:anchor="Par40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  <w:proofErr w:type="gramEnd"/>
    </w:p>
    <w:p w:rsidR="00092F9E" w:rsidRDefault="00092F9E" w:rsidP="00092F9E">
      <w:pPr>
        <w:pStyle w:val="ConsPlusNormal"/>
        <w:ind w:firstLine="540"/>
        <w:jc w:val="both"/>
      </w:pPr>
      <w:r>
        <w:t>9. Информация, относящаяся к осуществлению лицензируемого вида деятельности, предусмотренная частями 1 и 2 статьи 21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</w:t>
      </w:r>
    </w:p>
    <w:p w:rsidR="00092F9E" w:rsidRDefault="00092F9E" w:rsidP="00092F9E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092F9E" w:rsidRDefault="00092F9E" w:rsidP="00092F9E">
      <w:pPr>
        <w:pStyle w:val="ConsPlusNormal"/>
        <w:ind w:firstLine="540"/>
        <w:jc w:val="both"/>
      </w:pPr>
      <w:r>
        <w:t>б) принятия лицензирующим органом решения о предоставлении или переоформлении лицензии, приостановлении, возобновлении или прекращении ее действия;</w:t>
      </w:r>
    </w:p>
    <w:p w:rsidR="00092F9E" w:rsidRDefault="00092F9E" w:rsidP="00092F9E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092F9E" w:rsidRDefault="00092F9E" w:rsidP="00092F9E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092F9E" w:rsidRDefault="00092F9E" w:rsidP="00092F9E">
      <w:pPr>
        <w:pStyle w:val="ConsPlusNormal"/>
        <w:ind w:firstLine="540"/>
        <w:jc w:val="both"/>
      </w:pPr>
      <w:r>
        <w:t>10. Лицензионный контроль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 лицензировании отдельных видов деятельности".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11.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t>, в порядке, установленном Федеральным законом "Об организации предоставления государственных и муниципальных услуг".</w:t>
      </w:r>
    </w:p>
    <w:p w:rsidR="00092F9E" w:rsidRDefault="00092F9E" w:rsidP="00092F9E">
      <w:pPr>
        <w:pStyle w:val="ConsPlusNormal"/>
        <w:ind w:firstLine="540"/>
        <w:jc w:val="both"/>
      </w:pPr>
      <w:r>
        <w:t>12. За предоставление лицензии, переоформление лицензии,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jc w:val="center"/>
      </w:pP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jc w:val="right"/>
        <w:outlineLvl w:val="1"/>
      </w:pPr>
      <w:r>
        <w:t>Приложение</w:t>
      </w:r>
    </w:p>
    <w:p w:rsidR="00092F9E" w:rsidRDefault="00092F9E" w:rsidP="00092F9E">
      <w:pPr>
        <w:pStyle w:val="ConsPlusNormal"/>
        <w:jc w:val="right"/>
      </w:pPr>
      <w:r>
        <w:t>к Положению о лицензировании</w:t>
      </w:r>
    </w:p>
    <w:p w:rsidR="00092F9E" w:rsidRDefault="00092F9E" w:rsidP="00092F9E">
      <w:pPr>
        <w:pStyle w:val="ConsPlusNormal"/>
        <w:jc w:val="right"/>
      </w:pPr>
      <w:r>
        <w:t>деятельности по сохранению объектов</w:t>
      </w:r>
    </w:p>
    <w:p w:rsidR="00092F9E" w:rsidRDefault="00092F9E" w:rsidP="00092F9E">
      <w:pPr>
        <w:pStyle w:val="ConsPlusNormal"/>
        <w:jc w:val="right"/>
      </w:pPr>
      <w:proofErr w:type="gramStart"/>
      <w:r>
        <w:t>культурного наследия (памятников</w:t>
      </w:r>
      <w:proofErr w:type="gramEnd"/>
    </w:p>
    <w:p w:rsidR="00092F9E" w:rsidRDefault="00092F9E" w:rsidP="00092F9E">
      <w:pPr>
        <w:pStyle w:val="ConsPlusNormal"/>
        <w:jc w:val="right"/>
      </w:pPr>
      <w:r>
        <w:t>истории и культуры) народов</w:t>
      </w:r>
    </w:p>
    <w:p w:rsidR="00092F9E" w:rsidRDefault="00092F9E" w:rsidP="00092F9E">
      <w:pPr>
        <w:pStyle w:val="ConsPlusNormal"/>
        <w:jc w:val="right"/>
      </w:pPr>
      <w:r>
        <w:t>Российской Федерации</w:t>
      </w: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jc w:val="center"/>
      </w:pPr>
      <w:bookmarkStart w:id="5" w:name="Par70"/>
      <w:bookmarkEnd w:id="5"/>
      <w:r>
        <w:t>ПЕРЕЧЕНЬ</w:t>
      </w:r>
    </w:p>
    <w:p w:rsidR="00092F9E" w:rsidRDefault="00092F9E" w:rsidP="00092F9E">
      <w:pPr>
        <w:pStyle w:val="ConsPlusNormal"/>
        <w:jc w:val="center"/>
      </w:pPr>
      <w:r>
        <w:t>РАБОТ, СОСТАВЛЯЮЩИХ ДЕЯТЕЛЬНОСТЬ ПО СОХРАНЕНИЮ ОБЪЕКТОВ</w:t>
      </w:r>
    </w:p>
    <w:p w:rsidR="00092F9E" w:rsidRDefault="00092F9E" w:rsidP="00092F9E">
      <w:pPr>
        <w:pStyle w:val="ConsPlusNormal"/>
        <w:jc w:val="center"/>
      </w:pPr>
      <w:r>
        <w:t>КУЛЬТУРНОГО НАСЛЕДИЯ (ПАМЯТНИКОВ ИСТОРИИ И КУЛЬТУРЫ)</w:t>
      </w:r>
    </w:p>
    <w:p w:rsidR="00092F9E" w:rsidRDefault="00092F9E" w:rsidP="00092F9E">
      <w:pPr>
        <w:pStyle w:val="ConsPlusNormal"/>
        <w:jc w:val="center"/>
      </w:pPr>
      <w:r>
        <w:t>НАРОДОВ РОССИЙСКОЙ ФЕДЕРАЦИИ</w:t>
      </w:r>
    </w:p>
    <w:p w:rsidR="00092F9E" w:rsidRDefault="00092F9E" w:rsidP="00092F9E">
      <w:pPr>
        <w:pStyle w:val="ConsPlusNormal"/>
        <w:jc w:val="both"/>
      </w:pPr>
    </w:p>
    <w:p w:rsidR="00092F9E" w:rsidRDefault="00092F9E" w:rsidP="00092F9E">
      <w:pPr>
        <w:pStyle w:val="ConsPlusNormal"/>
        <w:ind w:firstLine="540"/>
        <w:jc w:val="both"/>
      </w:pPr>
      <w:r>
        <w:t>1.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Федерации.</w:t>
      </w:r>
    </w:p>
    <w:p w:rsidR="00092F9E" w:rsidRDefault="00092F9E" w:rsidP="00092F9E">
      <w:pPr>
        <w:pStyle w:val="ConsPlusNormal"/>
        <w:ind w:firstLine="540"/>
        <w:jc w:val="both"/>
      </w:pPr>
      <w:r>
        <w:t>2.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</w:t>
      </w:r>
    </w:p>
    <w:p w:rsidR="00092F9E" w:rsidRDefault="00092F9E" w:rsidP="00092F9E">
      <w:pPr>
        <w:pStyle w:val="ConsPlusNormal"/>
        <w:ind w:firstLine="540"/>
        <w:jc w:val="both"/>
      </w:pPr>
      <w:r>
        <w:t>3. Реставрация и воссоздание наружных и внутренних декоративно-художественных покрасок.</w:t>
      </w:r>
    </w:p>
    <w:p w:rsidR="00092F9E" w:rsidRDefault="00092F9E" w:rsidP="00092F9E">
      <w:pPr>
        <w:pStyle w:val="ConsPlusNormal"/>
        <w:ind w:firstLine="540"/>
        <w:jc w:val="both"/>
      </w:pPr>
      <w:r>
        <w:t>4. Реставрация, консервация и воссоздание штукатурной отделки.</w:t>
      </w:r>
    </w:p>
    <w:p w:rsidR="00092F9E" w:rsidRDefault="00092F9E" w:rsidP="00092F9E">
      <w:pPr>
        <w:pStyle w:val="ConsPlusNormal"/>
        <w:ind w:firstLine="540"/>
        <w:jc w:val="both"/>
      </w:pPr>
      <w:r>
        <w:t>5. Реставрация, консервация и воссоздание архитектурно-лепного декора.</w:t>
      </w:r>
    </w:p>
    <w:p w:rsidR="00092F9E" w:rsidRDefault="00092F9E" w:rsidP="00092F9E">
      <w:pPr>
        <w:pStyle w:val="ConsPlusNormal"/>
        <w:ind w:firstLine="540"/>
        <w:jc w:val="both"/>
      </w:pPr>
      <w:r>
        <w:t>6. Реставрация, консервация и воссоздание поверхности из искусственного мрамора.</w:t>
      </w:r>
    </w:p>
    <w:p w:rsidR="00092F9E" w:rsidRDefault="00092F9E" w:rsidP="00092F9E">
      <w:pPr>
        <w:pStyle w:val="ConsPlusNormal"/>
        <w:ind w:firstLine="540"/>
        <w:jc w:val="both"/>
      </w:pPr>
      <w:r>
        <w:t>7. Ремонт, реставрация и воссоздание кровель.</w:t>
      </w:r>
    </w:p>
    <w:p w:rsidR="00092F9E" w:rsidRDefault="00092F9E" w:rsidP="00092F9E">
      <w:pPr>
        <w:pStyle w:val="ConsPlusNormal"/>
        <w:ind w:firstLine="540"/>
        <w:jc w:val="both"/>
      </w:pPr>
      <w:r>
        <w:t>8. Ремонт, реставрация и воссоздание металлических конструкций.</w:t>
      </w:r>
    </w:p>
    <w:p w:rsidR="00092F9E" w:rsidRDefault="00092F9E" w:rsidP="00092F9E">
      <w:pPr>
        <w:pStyle w:val="ConsPlusNormal"/>
        <w:ind w:firstLine="540"/>
        <w:jc w:val="both"/>
      </w:pPr>
      <w:r>
        <w:t>9. Ремонт, реставрация и воссоздание оконных и дверных приборов.</w:t>
      </w:r>
    </w:p>
    <w:p w:rsidR="00092F9E" w:rsidRDefault="00092F9E" w:rsidP="00092F9E">
      <w:pPr>
        <w:pStyle w:val="ConsPlusNormal"/>
        <w:ind w:firstLine="540"/>
        <w:jc w:val="both"/>
      </w:pPr>
      <w:r>
        <w:t>10. Ремонт, реставрация, консервация и воссоздание деревянных конструкций и деталей.</w:t>
      </w:r>
    </w:p>
    <w:p w:rsidR="00092F9E" w:rsidRDefault="00092F9E" w:rsidP="00092F9E">
      <w:pPr>
        <w:pStyle w:val="ConsPlusNormal"/>
        <w:ind w:firstLine="540"/>
        <w:jc w:val="both"/>
      </w:pPr>
      <w:r>
        <w:t>11. Реставрация и воссоздание резьбы по деревянным конструкциям.</w:t>
      </w:r>
    </w:p>
    <w:p w:rsidR="00092F9E" w:rsidRDefault="00092F9E" w:rsidP="00092F9E">
      <w:pPr>
        <w:pStyle w:val="ConsPlusNormal"/>
        <w:ind w:firstLine="540"/>
        <w:jc w:val="both"/>
      </w:pPr>
      <w:r>
        <w:t>12. Реставрация и воссоздание паркетных полов.</w:t>
      </w:r>
    </w:p>
    <w:p w:rsidR="00092F9E" w:rsidRDefault="00092F9E" w:rsidP="00092F9E">
      <w:pPr>
        <w:pStyle w:val="ConsPlusNormal"/>
        <w:ind w:firstLine="540"/>
        <w:jc w:val="both"/>
      </w:pPr>
      <w:r>
        <w:t>13. Ремонт, реставрация и консервация ограждающих конструкций и распорных систем.</w:t>
      </w:r>
    </w:p>
    <w:p w:rsidR="00092F9E" w:rsidRDefault="00092F9E" w:rsidP="00092F9E">
      <w:pPr>
        <w:pStyle w:val="ConsPlusNormal"/>
        <w:ind w:firstLine="540"/>
        <w:jc w:val="both"/>
      </w:pPr>
      <w:r>
        <w:t>14. Ремонт, реставрация, консервация и воссоздание оснований и фундаментов.</w:t>
      </w:r>
    </w:p>
    <w:p w:rsidR="00092F9E" w:rsidRDefault="00092F9E" w:rsidP="00092F9E">
      <w:pPr>
        <w:pStyle w:val="ConsPlusNormal"/>
        <w:ind w:firstLine="540"/>
        <w:jc w:val="both"/>
      </w:pPr>
      <w:r>
        <w:t>15. Ремонт, реставрация, консервация и воссоздание кладок, конструкций.</w:t>
      </w:r>
    </w:p>
    <w:p w:rsidR="00092F9E" w:rsidRDefault="00092F9E" w:rsidP="00092F9E">
      <w:pPr>
        <w:pStyle w:val="ConsPlusNormal"/>
        <w:ind w:firstLine="540"/>
        <w:jc w:val="both"/>
      </w:pPr>
      <w:r>
        <w:t>16. Реставрация, консервация и воссоздание мебели.</w:t>
      </w:r>
    </w:p>
    <w:p w:rsidR="00092F9E" w:rsidRDefault="00092F9E" w:rsidP="00092F9E">
      <w:pPr>
        <w:pStyle w:val="ConsPlusNormal"/>
        <w:ind w:firstLine="540"/>
        <w:jc w:val="both"/>
      </w:pPr>
      <w:r>
        <w:t>17. Реставрация, консервация и воссоздание резьбы по дереву.</w:t>
      </w:r>
    </w:p>
    <w:p w:rsidR="00092F9E" w:rsidRDefault="00092F9E" w:rsidP="00092F9E">
      <w:pPr>
        <w:pStyle w:val="ConsPlusNormal"/>
        <w:ind w:firstLine="540"/>
        <w:jc w:val="both"/>
      </w:pPr>
      <w:r>
        <w:t>18. Реставрация, воссоздание и консервация тканей, гобеленов и ковров.</w:t>
      </w:r>
    </w:p>
    <w:p w:rsidR="00092F9E" w:rsidRDefault="00092F9E" w:rsidP="00092F9E">
      <w:pPr>
        <w:pStyle w:val="ConsPlusNormal"/>
        <w:ind w:firstLine="540"/>
        <w:jc w:val="both"/>
      </w:pPr>
      <w:r>
        <w:t>19. Реставрация и воссоздание осветительных приборов.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20. Реставрация и воссоздание деталей из </w:t>
      </w:r>
      <w:proofErr w:type="gramStart"/>
      <w:r>
        <w:t>черного</w:t>
      </w:r>
      <w:proofErr w:type="gramEnd"/>
      <w:r>
        <w:t xml:space="preserve"> и цветных металлов.</w:t>
      </w:r>
    </w:p>
    <w:p w:rsidR="00092F9E" w:rsidRDefault="00092F9E" w:rsidP="00092F9E">
      <w:pPr>
        <w:pStyle w:val="ConsPlusNormal"/>
        <w:ind w:firstLine="540"/>
        <w:jc w:val="both"/>
      </w:pPr>
      <w:r>
        <w:t>21. Реставрация и воссоздание позолоты.</w:t>
      </w:r>
    </w:p>
    <w:p w:rsidR="00092F9E" w:rsidRDefault="00092F9E" w:rsidP="00092F9E">
      <w:pPr>
        <w:pStyle w:val="ConsPlusNormal"/>
        <w:ind w:firstLine="540"/>
        <w:jc w:val="both"/>
      </w:pPr>
      <w:r>
        <w:t>22. Реставрация и воссоздание керамического декора.</w:t>
      </w:r>
    </w:p>
    <w:p w:rsidR="00092F9E" w:rsidRDefault="00092F9E" w:rsidP="00092F9E">
      <w:pPr>
        <w:pStyle w:val="ConsPlusNormal"/>
        <w:ind w:firstLine="540"/>
        <w:jc w:val="both"/>
      </w:pPr>
      <w:r>
        <w:t>23. Реставрация и воссоздание мозаики.</w:t>
      </w:r>
    </w:p>
    <w:p w:rsidR="00092F9E" w:rsidRDefault="00092F9E" w:rsidP="00092F9E">
      <w:pPr>
        <w:pStyle w:val="ConsPlusNormal"/>
        <w:ind w:firstLine="540"/>
        <w:jc w:val="both"/>
      </w:pPr>
      <w:r>
        <w:t>24. Реставрация и воссоздание янтарного набора.</w:t>
      </w:r>
    </w:p>
    <w:p w:rsidR="00092F9E" w:rsidRDefault="00092F9E" w:rsidP="00092F9E">
      <w:pPr>
        <w:pStyle w:val="ConsPlusNormal"/>
        <w:ind w:firstLine="540"/>
        <w:jc w:val="both"/>
      </w:pPr>
      <w:r>
        <w:t>25. Реставрация и воссоздание графики.</w:t>
      </w:r>
    </w:p>
    <w:p w:rsidR="00092F9E" w:rsidRDefault="00092F9E" w:rsidP="00092F9E">
      <w:pPr>
        <w:pStyle w:val="ConsPlusNormal"/>
        <w:ind w:firstLine="540"/>
        <w:jc w:val="both"/>
      </w:pPr>
      <w:r>
        <w:t>26. Реставрация, консервация и воссоздание монументальной живописи.</w:t>
      </w:r>
    </w:p>
    <w:p w:rsidR="00092F9E" w:rsidRDefault="00092F9E" w:rsidP="00092F9E">
      <w:pPr>
        <w:pStyle w:val="ConsPlusNormal"/>
        <w:ind w:firstLine="540"/>
        <w:jc w:val="both"/>
      </w:pPr>
      <w:r>
        <w:t>27. Реставрация, консервация и воссоздание станковой живописи.</w:t>
      </w:r>
    </w:p>
    <w:p w:rsidR="00092F9E" w:rsidRDefault="00092F9E" w:rsidP="00092F9E">
      <w:pPr>
        <w:pStyle w:val="ConsPlusNormal"/>
        <w:ind w:firstLine="540"/>
        <w:jc w:val="both"/>
      </w:pPr>
      <w:r>
        <w:t>28. Реставрация, консервация и воссоздание скульптуры.</w:t>
      </w:r>
    </w:p>
    <w:p w:rsidR="00092F9E" w:rsidRDefault="00092F9E" w:rsidP="00092F9E">
      <w:pPr>
        <w:pStyle w:val="ConsPlusNormal"/>
        <w:ind w:firstLine="540"/>
        <w:jc w:val="both"/>
      </w:pPr>
      <w:r>
        <w:t>29. Реставрация и воссоздание исторического ландшафта и произведений садово-паркового искусства.</w:t>
      </w:r>
    </w:p>
    <w:p w:rsidR="00092F9E" w:rsidRDefault="00092F9E" w:rsidP="00092F9E">
      <w:pPr>
        <w:pStyle w:val="ConsPlusNormal"/>
        <w:ind w:firstLine="540"/>
        <w:jc w:val="both"/>
      </w:pPr>
      <w:r>
        <w:t>30. Приспособление инженерных систем и оборудования.</w:t>
      </w:r>
    </w:p>
    <w:p w:rsidR="00092F9E" w:rsidRDefault="00092F9E" w:rsidP="00092F9E">
      <w:pPr>
        <w:pStyle w:val="ConsPlusNormal"/>
        <w:ind w:firstLine="540"/>
        <w:jc w:val="both"/>
      </w:pPr>
      <w:r>
        <w:t xml:space="preserve">31. Приспособление систем </w:t>
      </w:r>
      <w:proofErr w:type="spellStart"/>
      <w:r>
        <w:t>электрообеспечения</w:t>
      </w:r>
      <w:proofErr w:type="spellEnd"/>
      <w:r>
        <w:t>.</w:t>
      </w: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jc w:val="center"/>
      </w:pP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jc w:val="right"/>
        <w:outlineLvl w:val="0"/>
      </w:pPr>
      <w:r>
        <w:t>Приложение</w:t>
      </w:r>
    </w:p>
    <w:p w:rsidR="00092F9E" w:rsidRDefault="00092F9E" w:rsidP="00092F9E">
      <w:pPr>
        <w:pStyle w:val="ConsPlusNormal"/>
        <w:jc w:val="right"/>
      </w:pPr>
      <w:r>
        <w:t>к постановлению Правительства</w:t>
      </w:r>
    </w:p>
    <w:p w:rsidR="00092F9E" w:rsidRDefault="00092F9E" w:rsidP="00092F9E">
      <w:pPr>
        <w:pStyle w:val="ConsPlusNormal"/>
        <w:jc w:val="right"/>
      </w:pPr>
      <w:r>
        <w:t>Российской Федерации</w:t>
      </w:r>
    </w:p>
    <w:p w:rsidR="00092F9E" w:rsidRDefault="00092F9E" w:rsidP="00092F9E">
      <w:pPr>
        <w:pStyle w:val="ConsPlusNormal"/>
        <w:jc w:val="right"/>
      </w:pPr>
      <w:r>
        <w:t>от 19 апреля 2012 г. N 349</w:t>
      </w:r>
    </w:p>
    <w:p w:rsidR="00092F9E" w:rsidRDefault="00092F9E" w:rsidP="00092F9E">
      <w:pPr>
        <w:pStyle w:val="ConsPlusNormal"/>
        <w:jc w:val="right"/>
      </w:pPr>
    </w:p>
    <w:p w:rsidR="00092F9E" w:rsidRDefault="00092F9E" w:rsidP="00092F9E">
      <w:pPr>
        <w:pStyle w:val="ConsPlusNormal"/>
        <w:jc w:val="center"/>
      </w:pPr>
      <w:bookmarkStart w:id="6" w:name="Par116"/>
      <w:bookmarkEnd w:id="6"/>
      <w:r>
        <w:t>ПЕРЕЧЕНЬ</w:t>
      </w:r>
    </w:p>
    <w:p w:rsidR="00092F9E" w:rsidRDefault="00092F9E" w:rsidP="00092F9E">
      <w:pPr>
        <w:pStyle w:val="ConsPlusNormal"/>
        <w:jc w:val="center"/>
      </w:pPr>
      <w:r>
        <w:t>АКТОВ ПРАВИТЕЛЬСТВА РОССИЙСКОЙ ФЕДЕРАЦИИ, ПРИЗНАННЫХ</w:t>
      </w:r>
    </w:p>
    <w:p w:rsidR="00092F9E" w:rsidRDefault="00092F9E" w:rsidP="00092F9E">
      <w:pPr>
        <w:pStyle w:val="ConsPlusNormal"/>
        <w:jc w:val="center"/>
      </w:pPr>
      <w:proofErr w:type="gramStart"/>
      <w:r>
        <w:lastRenderedPageBreak/>
        <w:t>УТРАТИВШИМИ</w:t>
      </w:r>
      <w:proofErr w:type="gramEnd"/>
      <w:r>
        <w:t xml:space="preserve"> СИЛУ</w:t>
      </w:r>
    </w:p>
    <w:p w:rsidR="00092F9E" w:rsidRDefault="00092F9E" w:rsidP="00092F9E">
      <w:pPr>
        <w:pStyle w:val="ConsPlusNormal"/>
        <w:ind w:firstLine="540"/>
        <w:jc w:val="both"/>
      </w:pPr>
    </w:p>
    <w:p w:rsidR="00092F9E" w:rsidRDefault="00092F9E" w:rsidP="00092F9E">
      <w:pPr>
        <w:pStyle w:val="ConsPlusNormal"/>
        <w:ind w:firstLine="540"/>
        <w:jc w:val="both"/>
      </w:pPr>
      <w:r>
        <w:t>1. Постановление Правительства Российской Федерации от 20 февраля 2007 г. N 117 "О лицензировании деятельности по реставрации объектов культурного наследия (памятников истории и культуры)" (Собрание законодательства Российской Федерации, 2007, N 9, ст. 1099).</w:t>
      </w:r>
    </w:p>
    <w:p w:rsidR="00092F9E" w:rsidRDefault="00092F9E" w:rsidP="00092F9E">
      <w:pPr>
        <w:pStyle w:val="ConsPlusNormal"/>
        <w:ind w:firstLine="540"/>
        <w:jc w:val="both"/>
      </w:pPr>
      <w:r>
        <w:t>2. Пункт 8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092F9E" w:rsidRDefault="00092F9E" w:rsidP="00092F9E">
      <w:pPr>
        <w:pStyle w:val="ConsPlusNormal"/>
        <w:ind w:firstLine="540"/>
        <w:jc w:val="both"/>
      </w:pPr>
      <w:r>
        <w:t>3. Пункт 4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092F9E" w:rsidRDefault="00092F9E" w:rsidP="00092F9E">
      <w:pPr>
        <w:pStyle w:val="ConsPlusNormal"/>
        <w:ind w:firstLine="540"/>
        <w:jc w:val="both"/>
      </w:pPr>
      <w:r>
        <w:t>4. Пункт 35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092F9E" w:rsidRDefault="00092F9E" w:rsidP="00092F9E">
      <w:pPr>
        <w:pStyle w:val="ConsPlusNormal"/>
        <w:ind w:firstLine="540"/>
        <w:jc w:val="both"/>
      </w:pPr>
      <w:r>
        <w:t>5. Пункт 37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092F9E" w:rsidRDefault="00092F9E" w:rsidP="00092F9E">
      <w:pPr>
        <w:pStyle w:val="ConsPlusNormal"/>
        <w:ind w:firstLine="540"/>
        <w:jc w:val="both"/>
      </w:pPr>
      <w:r>
        <w:t>6. Пункт 6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A30D7F" w:rsidRDefault="00A30D7F"/>
    <w:sectPr w:rsidR="00A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E"/>
    <w:rsid w:val="00092F9E"/>
    <w:rsid w:val="00A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2013-02-18T11:45:00Z</dcterms:created>
  <dcterms:modified xsi:type="dcterms:W3CDTF">2013-02-18T11:46:00Z</dcterms:modified>
</cp:coreProperties>
</file>