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hyperlink r:id="rId4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 Главного государственного санитарного врача РФ от 22 сентября 2014 г. N 58 "Об утверждении СП 3.5.3.3223-14 "Санитарно-эпидемиологические требования к организации и проведению дератизационных мероприятий"</w:t>
        </w:r>
      </w:hyperlink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Постановление Главного государственного санитарного врача РФ</w:t>
      </w: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22 сентября 2014 г. N 58</w:t>
      </w: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"Об утверждении СП 3.5.3.3223-14 "Санитарно-эпидемиологические требования к организации и проведению дератизационных мероприятий"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В соответствии с </w:t>
      </w:r>
      <w:hyperlink r:id="rId5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Федеральным законом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от 30 марта 1999 года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 2006, N 1, ст. 10; N 52 (ч. 1), ст. 5498; 2007 N 1 (ч. 1), ст. 21; N 1 (ч. 1), ст. 29; N 27, ст. 3213; N 46, ст. 5554; N 49, ст. 6070; 2008, N 24, ст. 2801; N 29 (ч. 1), ст. 3418; N 30 (ч. 2), ст. 3616; N 44, ст. 4984; N 52 (ч. 1), ст. 6223; 2009, N 1, ст. 17; 2010, N 40, ст.4969; 2011, N 1, ст. 6; N 30 (ч. 1), ст. 4563; N 30 (ч. 1), ст. 4590; N 30 (ч. 1), ст. 4591; N 30 (ч. 1), ст. 4596; N 50, ст. 7359; 2012, N 24, ст. 3069; N 26, ст. 3446; 2013, N 27, ст. 3477; N 30 (ч. 1), ст. 4079; N 48, ст. 6165, 2014, N 26 (ч. 1), ст. 3366, ст. 3377) и </w:t>
      </w:r>
      <w:hyperlink r:id="rId6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постановлением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Правительства Российской Федерации от 24 июля 2000 года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1. Утвердить санитарно-эпидемиологические правила СП 3.5.3.3223-14 "Санитарно-эпидемиологические требования к организации и проведению дератизационных мероприятий" (</w:t>
      </w:r>
      <w:hyperlink r:id="rId7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приложение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>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2. Признать утратившим силу </w:t>
      </w:r>
      <w:hyperlink r:id="rId8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Главного государственного санитарного врача Российской Федерации от 18 июля 2002 года N 24 "О введении в действие санитарно-эпидемиологических правил СП 3.5.3.1129-02" ("Санитарно-эпидемиологические требования к проведению дератизации"), зарегистрировано Министерством юстиции Российской Федерации 5 августа 2002 года, регистрационный N 3663).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3"/>
      </w:tblGrid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А.Ю. Попова</w:t>
            </w:r>
          </w:p>
        </w:tc>
      </w:tr>
    </w:tbl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Зарегистрировано в Минюсте РФ 26 февраля 2015 г.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Регистрационный N 36212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Санитарно-эпидемиологические правила СП 3.5.3.3223-14</w:t>
      </w: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"Санитарно-эпидемиологические требования к организации и проведению дератизационных мероприятий"</w:t>
      </w: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(утв. </w:t>
      </w:r>
      <w:hyperlink r:id="rId9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постановлением</w:t>
        </w:r>
      </w:hyperlink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Главного государственного санитарного врача РФ от 22 сентября 2014 г. N 58)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I. Область применения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1.1. Настоящие санитарные правила устанавливают обязательные санитарно-эпидемиологические требования к организации и проведению дератизационных мероприятий, направленных на предотвращение или снижение вредоносной деятельности грызунов, имеющих санитарное или эпидемиологическое значение.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1.3. Органы, уполномоченные осуществлять федеральный государственный санитарно-эпидемиологический надзор, обеспечивают контроль за организацией и проведением дератизационных мероприятий.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II. Общие положения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2.1. Дератизационные мероприятия включают в себя комплекс организационных, профилактических, истребительных мер, проводимых юридическими и физическими лицами, с целью ликвидации или снижения численности грызунов и уменьшения их вредного воздействия на человека и окружающую его среду.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2.2. На объектах в городских и сельских населенных пунктах (строения, сооружения или помещения производственного, непроизводственного, вспомогательного, жилого, бытового, общественного и иного назначения), на транспорте, в пунктах пропуска через государственную границу Российской Федерации и на территориях природных очагов инфекционных болезней, располагающихся в пригородной части населенных пунктов или зонах рекреации, юридическими и физическими лицами должны осуществляться дератизационные мероприятия, направленные на борьбу с грызунами (серые и черные крысы, мыши, полевки и другие).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2.3. На объектах и на транспорте, имеющих особое эпидемиологическое значение, юридическими и физическими лицами должны проводится</w:t>
      </w:r>
      <w:hyperlink r:id="rId10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#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систематические или экстренные дератизационные мероприятия. В рекреационных зонах населенного пункта, природных и антропургических очагах в течение года должны проводится</w:t>
      </w:r>
      <w:hyperlink r:id="rId11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#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систематические дератизационные мероприятия, в весенний и осенний периоды, экстренные мероприятия - по эпидемическим и санитарно-гигиеническим показаниям, определяемым органом, уполномоченным осуществлять федеральный государственный санитарно-эпидемиологический надзор.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Объектами, имеющими особое эпидемиологическое значение, являются: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предприятия пищевой промышленности, общественного питания и организации торговли продовольственными товарами;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жилые здания, предназначенные для постоянного проживания или временного пребывания людей, в том числе гостиницы, общежития;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медицинские организации;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санаторно-курортные организации, дома отдыха, пансионаты и другие;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образовательные организации;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организации, осуществляющие горячее водоснабжение, организации осуществляющие холодное водоснабжение и (или) водоотведение;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объекты коммунально-бытового назначения;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объекты и территории организаций, занимающихся утилизацией бытовых отходов, кладбища, очистные сооружения;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- объекты и территории организаций, занимающихся внешним благоустройством: санитарной очисткой, уборкой и озеленением населенных пунктов;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рекреационные объекты и территории (садоводческие, огороднические и дачные объединения граждан, пляжи, места массового отдыха, туризма, рыбалки, охоты и другие);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таможенные терминалы;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пункты пропуска через государственную границу Российской Федерации;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железнодорожные вокзалы, морские (речные, озерные) вокзалы и порты, автовокзалы, аэропорты;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суда морские, речные, воздушные;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железнодорожный транспорт, в том числе метрополитен;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специализированный автотранспорт.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2.4. Особое эпидемиологическое значение имеют территории активных природно-антропургических очагов инфекционных болезней, расположенные в окрестностях населенных пунктов или местах временного пребывания населения.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2.5. Дератизационные мероприятия на объектах, транспортных средствах, рекреационных территориях населенных пунктов проводятся обученным персоналом организаций дезинфекционного профиля.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III. Требования к организации и проведению дератизационных мероприятий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3.1. Организацию и проведение дератизационных мероприятий обеспечивают: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органы государственной власти субъектов Российской Федерации, органы местного самоуправления;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юридические лица;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граждане, в том числе индивидуальные предприниматели.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3.2. Органы исполнительной власти субъектов Российской Федерации, органы местного самоуправления должны обеспечивать организацию и проведение: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дератизационных обработок жилых зданий, помещений, сооружений, балансодержателями которых они являются, и прилегающей к ним территории;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3.3. Юридические лица и индивидуальные предприниматели должны обеспечивать: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определение объемов дератизации (площадь строения и территории);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проведение дератизационных мероприятий на эксплуатируемых объектах, в том числе: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профилактические мероприятия, предупреждающие заселение объектов грызунами;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дератизационные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3.4. Обследование объектов и прилегающей к ним территории, транспортных средств, рекреационной зоны населенного пункта, природных и антропургических очагов (далее - объекты) направлено на обнаружение грызунов, определение их видовой принадлежности, численности, особенностей размещения, путей передвижения с целью выбора оптимальной </w:t>
      </w: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тактики снижения численности грызунов, а также на оценку санитарно-гигиенического и инженерно-технического состояния объекта.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3.5. При обследовании объектов применяются субъективная оценка и объективные методы обнаружения грызунов.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Субъективная оценка включает в себя выявление следов жизнедеятельности грызунов - свежие норы, помет или погрызы, наличие жалоб на грызунов, характер и масштабы причиняемого ими вреда, определение периодичности и ритма появления грызунов на объекте.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Объективное обнаружение грызунов на объекте проводится контрольно-пылевыми (следовыми) площадками, ловушками, капканами, неотравленными приманками, тампонированием, заклеиванием нор и другими методами.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3.6. По результатам обследования оценивается состояние объектов и прилегающей к нему территории.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Объект и территория считаются заселенной грызунами при наличии хотя бы одного из следующих признаков: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а) наличие отловленного грызуна;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б) обнаружение следов грызунов на контрольно-пылевых (следовых) площадках;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в) открытое перемещение грызунов по объекту или территории;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г) наличие жилых нор, свежего помета, повреждение продуктов, тары и других предметов;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д) поедание грызунами разложенной приманки.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Объект считается свободным от грызунов, если отсутствуют все вышеперечисленные признаки.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3.7. Профилактические мероприятия по защите объекта от грызунов, подразделяются на инженерно-технические, санитарно-гигиенические и агролесотехнические.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3.8. Инженерно-технические мероприятия по защите объекта от грызунов включают: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использование устройств и конструкций, обеспечивающих самостоятельное и плотное закрывание дверей;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устройство металлической сетки (решетки) в местах выхода вентиляционных отверстий, стока воды;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проведение мероприятий по ликвидации нор грызунов, устранению трещин (отверстий) в фундаменте, полах, стенах, потолках;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герметизацию с использованием металлической сетки мест прохода коммуникаций в перекрытиях, стенах, ограждениях;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защиту порогов и нижней части дверей материалами, устойчивыми к повреждению грызунами;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использование профилактических охранно-защитных дератизационных систем (ОЗДС) на базе электрических, ультразвуковых или механических устройств, безопасных для человека;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создание свободного доступа к подсобным помещениям (мусорокамер, подвалов, лестничных клеток, чердаков), помещений для хранения пищевых продуктов и других, с целью исключения условий для укрытия грызунов;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установку профилактических охранно-защитных дератизационных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 Федерации.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3.9. Профилактические охранно-защитные системы (ОЗДС) должны обеспечить эффективную защиту объектов от проникновения грызунов. В зданиях, сооружениях, </w:t>
      </w: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оборудованных охранно-защитными дератизационными системами истребительные мероприятия проводятся по результатам оценки заселенности строений грызунами.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3.10. Инженерные средства дератизации устанавливают на путях миграции грызунов, в местах кормления, гнездования, подхода к воде.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3.11. Санитарно-гигиенические мероприятия включают: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работы по поддержанию санитарного состояния на объектах в рабочих и подсобных помещениях, подвалах, на территории, прилегающей к объектам;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очистку мусорокамер в жилых домах не реже 1 раза в сутки с применением моющих и дезинфицирующих средств;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асфальтирование или бетонирование контейнерных площадок для сбора мусора и содержание их в чистоте;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использование плотно закрывающихся емкостей для пищевых и бытовых отходов и регулярная их очистка;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ежедневный вывоз мусора с дворовых территорий;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проведение других мероприятий соответствующих профилю объекта, предусмотренных законодательством Российской Федерации и санитарными правилами.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3.12. Агролесотехнические мероприятия включают: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работы по уничтожению сорной растительности на пустырях, заброшенных территориях населенных пунктов;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уничтожение сорняков и сбор опавших листьев в городских парках, скверах, садах и питомниках растений;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санитарную очистку лесопарковых территорий;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санитарные рубки и рубки ухода в городских лесопарковых и пригородных лесных зонах и другие.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3.13. Показанием к организации и проведению истребительных дератизационных мероприятий на освобожденных ранее от грызунов объектах и прилегающих к ним территориях, транспортных средствах, на территории населенного пункта и его рекреационной зоны служит обнаружение грызунов либо наличие свежих следов их жизнедеятельности (жилые норы, погрызы и порча продуктов, свежий помет).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3.14. Планирование и проведение истребительных дератизационных мероприятий осуществляется с учетом: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санитарно-эпидемиологической обстановки - регистрации болезней, общих для человека и животных, эпизоотий;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биологии и экологии грызунов - видового состава, динамики численности, интенсивности и периода размножения, пищевой специализации, устойчивости к родентицидам и других особенностей животных;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типа природного очага - его ландшафтной и биоценотической структуры, других его особенностей;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свойств родентицидных средств - вида действующего вещества, его концентрации, формы выпуска и способов применения, токсичности для людей и животных, влияния на окружающую среду;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типа обрабатываемых объектов - категории, этажности, санитарно-технического состояния, расположения.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3.15. Дератизационные мероприятия проводятся на заселенных грызунами объектах и прилегающей к ним территории, а также территории строящихся объектов (от момента начала до завершения строительства).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Барьерная дератизация проводится в периоды наибольшей миграционной активности грызунов, а на объектах имеющих особое эпидемиологическое значение - круглый год путем расстановки контрольно-истребительных площадок (КИП) по периметру территории (через </w:t>
      </w: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20 м вдоль ограждения), строений (через 10 м вдоль отмостки) и на незастроенных участках (из расчета 1 КИП на 100 кв.м). Расстановка КИП должна осуществляться с учетом безопасности для человека.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3.16. В природных и антропургических очагах истребительные мероприятия проводятся в лесопарковой зоне в черте или вблизи населенного пункта с целью снижения численности грызунов до 7 или 3% попадания грызунов в течение суток в выставленные ловушки соответственно для данного очага.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Территория природных очагов обрабатывается в пределах рекреационной зоны населенного пункта или по его границе, а также на территориях, прилегающих к объектам населенных пунктов, в периоды, наиболее благоприятные для миграции грызунов.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 природных очагах зоонозных инфекций, при наличии эпидемиологических и санитарно-гигиенических показаний, на всех объектах населенного пункта и прилегающей к ним территории осуществляются дератизационные мероприятия.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3.17. Контроль эффективности истребительных мероприятий осуществляют на основании учетов численности грызунов в объектах или на территории до начала обработки и через 30 дней после её окончания.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Основными показателями эффективности истребительных работ являются: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в зданиях и строениях - процент площади, освобожденной от грызунов в данном месяце,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на незастроенных территориях населенного пункта - процент смертности грызунов в результате обработок (снижение численности на 80% и более).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3.18. Эффективной считается дератизация, обеспечивающая: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отсутствие грызунов на объекте в течение не менее трех месяцев со дня проведения дератизации при условии выполнения на объекте защитных санитарно-технических и санитарно-гигиенических мероприятий;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снижение численности грызунов на территории населенного пункта до 3% попаданий грызунов в течение суток в установленные ловушки.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3.19. Порядок проведения профилактических и истребительных мероприятий на отдельных объектах населенного пункта приведен в </w:t>
      </w:r>
      <w:hyperlink r:id="rId12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приложении 1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к настоящим санитарным правилам.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3.20.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 средствами, разрешенными для применения населением в быту.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3.21. Сотрудники организаций и индивидуальные предприниматели, занимающиеся дезинфекционной деятельностью, должны проходить предварительные и периодические медицинские осмотры в соответствии с законодательством Российской Федерации.(</w:t>
      </w:r>
      <w:hyperlink r:id="rId13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ст. 34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Федерального закона от 30.03.1999 N 52-ФЗ "О санитарно-эпидемиологическом благополучии населения").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IV. Требования к приготовлению родентицидов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4.1. В организациях, осуществляющих дератизационные мероприятия, для приготовления родентицидных приманок выделяются производственные, складские и бытовые помещения.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4.1.1. Приготовление и расфасовка родентицидных приманок и других форм осуществляются в производственных помещениях.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Производственное помещение, предназначенное для приготовления, фасовки, выдачи приманки, должно быть оборудовано приточно-вытяжной вентиляцией. Производственное </w:t>
      </w: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помещение должны</w:t>
      </w:r>
      <w:hyperlink r:id="rId14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#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быть оборудовано водопроводом, канализацией. Полы и стены покрываются легкомоющимися материалами (кафель, линолеум, масляная краска и другими). Рабочие столы должны оборудоваться легкомоющимся материалом - кафелем, жестью оцинкованной, нержавеющей сталью, пластиком и другим. Помещения для хранения ядов (в зависимости от класса опасности) должны быть оборудованы в соответствии с требованиями законодательства Российской Федерации.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Производственное помещение для приготовления родентицидных приманок должно быть оборудовано отдельным входом. Приготовление и фасовка родентицидных приманок вне производственного помещения не допускается.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4.1.2. Для хранения, выдачи и учета средств дератизации оборудуется складское помещение. Производственная деятельность в складском помещении не допускается. Помещение должно оборудудоваться</w:t>
      </w:r>
      <w:hyperlink r:id="rId15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#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приточно-вытяжной вентиляцией, эффективность которой должна обеспечивать содержание вредных веществ в рабочей зоне не выше предельно-допустимых концентраций.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Склад должен быть оборудован водопроводом, канализацией, металлическими стеллажами. Полы и стены отделываются легкомоющимися материалами (кафель, линолеум, масляная краска). Рабочие столы также должны покрываться легкомоющимся материалом - кафелем, жестью оцинкованной, нержавеющей сталью, пластиком.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4.1.3. Бытовые помещения, предназначенные для персонала, осуществляющего дератизационные мероприятия и производство средств дератизации, должны быть оборудованы двухсекционными шкафами для раздельного хранения рабочей и личной одежды, душевой, санитарным узлом.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4.1.4. Производственные, бытовые помещения, склады должны обеспечиваться средствами первой медицинской помощи. В общедоступном месте размещается текст мер безопасности лиц, занятых применением, хранением, приготовлением, транспортированием родентицидов (</w:t>
      </w:r>
      <w:hyperlink r:id="rId16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приложение 2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к настоящим санитарным правилам).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4.2. При изготовлении приманок для грызунов используются родентициды, прошедшие государственную регистрацию.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4.3. Лица, осуществляющие дератизационные работы, обязаны иметь профессиональную подготовку и повышать квалификацию не реже одного раза в пять лет.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V. Требования к использованию родентицидов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5.1. При проведении систематических дератизационных мероприятий используются родентициды на основе антикоагулянтов, а также физические средства дератизации.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5.2. При барьерных, сплошных и очаговых дератизационных мероприятиях используют родентициды острого действия или антикоагулянты второго поколения, а также физические средства дератизации.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5.3. Организации занимающиеся дезинфекционной деятельностью при наличии эпидемиологических и санитарно-гигиенических показаний применяют родентициды острого действия.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Родентицидные средства кумулятивного действия на основе антикоагулянтов первого и второго поколений следует применять только в местах, недоступных детям и домашним животным.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5.4. Родентициды раскладываются в местах, недоступных детям и домашним животным, отдельно от пищевых продуктов и фуража, помещаются на специальные подложки в закрывающиеся пронумерованные одноразовые или многоразовые контейнеры, </w:t>
      </w: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бумажные пакетики, другие емкости и средства, обеспечивающие безопасность людей и домашних животных.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5.5. Места раскладки родентицидных средств контролируются в течение всего периода проведения дератизационных мероприятий. Контроль прекращается, если родентицидные средства повсеместно остаются нетронутыми более двух недель, что указывает на исчезновение грызунов.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5.6. Не допускается выдача (передача) родентицидов лицам не прошедшим соответствующую профессиональную подготовку.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5.7. На прилегающих территориях или в природных очагах зоонозных болезней готовые формы родентицидов раскладывают в наиболее подходящих для этого местах (с учетом безопасности для человека) под естественные укрытия или в специальные устройства.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 xml:space="preserve">5.8. Количество необходимых родентицидов, средств контроля и учета рассчитывается в соответствии с </w:t>
      </w:r>
      <w:hyperlink r:id="rId17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приложением 3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к настоящим санитарным правилам.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VI. Производственный контроль в организации, осуществляющей дератизационные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6.1. В организации, осуществляющей дератизационные мероприятия и приготовление родентицидов, производственный контроль осуществляется обученным работником.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6.2. Организации осуществляющие дератизационные мероприятия или приготовление родентицидов и родентицидных приманок, должны иметь сопроводительные документы на продукцию, используемую для приготовления приманок, а также документы подтверждающие прохождение государственной регистрации родентицидов.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6.3. В случаях возникновения чрезвычайных ситуаций, связанных с отравлением (подозрением на отравление) людей, загрязнением помещений, атмосферного воздуха, почвы, немедленно извещается орган, уполномоченный осуществлять федеральный государственный санитарно-эпидемиологический надзор.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1</w:t>
      </w: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18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СП 3.5.3.3223 -14</w:t>
        </w:r>
      </w:hyperlink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Порядок проведения профилактических и истребительных мероприятий на отдельных объектах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Жилые помещения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 жилых помещениях серые крысы встречаются преимущественно в подвалах и мусорокамерах, а домовые мыши заселяют квартиры и другие подсобные помещения.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Профилактические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Отверстия между мусорокамерой и подвалом следует затянуть металлической сеткой или зацементировать. Лестничные марши содержать в чистоте, регулярно убирать просыпи мусора около люков ствола. Очистку мусорокамер в жилых домах следует проводить при их заполненности не более чем на 2/3 и с периодичностью не реже чем 1 раз в сутки.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В качестве профилактических устройств можно использовать охранно-защитные дератизационные системы (ОЗДС) на базе электрических дератизаторов, ультразвуковых или механических устройств.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Истребительные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 помещениях родентициды размещаются в местах обитания крыс и домовых мышей в соответствии с инструкцией по применению. В помещениях ёмкости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Предприятия пищевой промышленности, общественного питания и организации торговли продовольственными товарами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Дератизационные мероприятия проводятся во всех строениях и на незастроенной территории.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Профилактические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Истребительные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Препаративные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Для улучшения поедаемости приманок их дополнительно обрабатываются</w:t>
      </w:r>
      <w:hyperlink r:id="rId19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highlight w:val="white"/>
            <w:u w:val="single"/>
          </w:rPr>
          <w:t>#</w:t>
        </w:r>
      </w:hyperlink>
      <w:r w:rsidRPr="00C17F60">
        <w:rPr>
          <w:rFonts w:ascii="Times New Roman CYR" w:hAnsi="Times New Roman CYR" w:cs="Times New Roman CYR"/>
          <w:sz w:val="24"/>
          <w:szCs w:val="24"/>
        </w:rPr>
        <w:t xml:space="preserve"> аттрактантами (мукой, подсолнечным маслом, крахмалом и другим). Используются родентицидные зерновые и контейнерные приманки, гранулы парафинированные, сухие и мягкие брикеты, свежеприготовленные влажные приманки и другие.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Липкие родентицидные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родентицидные препаративные формы, долговременные точки отравления (ДТО), контрольно-истребительные площадки (КИПы), механические устройства, ультразвуковые излучатели, электрические барьеры типа ОЗДС.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На предприятиях с широким ассортиментом пищевой продукцией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Необходимо соблюдать особые меры предосторожности на этих объектах, размещать препаративные формы родентицидов только в стационарных приманочных станциях.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На предприятиях пищевой промышленности, общественного питания и организации торговли продовольственными товарами применяются препаративные формы родентицидов, исключающие разнос их грызунами и попадание в продукты питания.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Медицинские и образовательные организации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С учетом повышенных требований к безопасности и санитарно-гигиеническому состоянию этих объектов, дератизационные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Профилактические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санитарными правилами.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Истребительные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(тесто- или жиросодержащими).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Используются физические средства - клеевые ловушки, давилки, отпугивающие устройства типа ОЗДС.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препаративные родентицидные формы, исключающие разнос их грызунами и попадание на продукты питания, медикаменты и предметы быта.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Организации водоснабжения, водоотведения и очистные сооружения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Профилактическим и истребительным мероприятиям на этих объектах подлежит вся их площадь.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Истребительные мероприятия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бесприманочных способов - липкие родентицидные покрытия, тампонирование. При этом необходимо исключить попадание средств дератизации в воду.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Средства дератизации размещаются в смотровых колодцах канализации из расчета на 1 колодец: 50 грамм приманки - в виде парафинированных зерновых блоков, устойчивых к влажности, или 100 грамм родентицидного покрытия на основе антикоагулянтов.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2</w:t>
      </w: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20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СП 3.5.3.3223 -14</w:t>
        </w:r>
      </w:hyperlink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Меры безопасности лиц, занятых применением, хранением, приготовлением, транспортированием родентицидов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1. Со всеми вновь поступившими на работу проводится инструктаж по технике безопасности.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45-50 минут необходимо делать перерыв на 10-15 минут, находясь на свежем воздухе.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6. Спецодежда после работы снимается в следующем порядке: перчатки, не снимая с рук, моют в 5%-м растворе соды (500 грамм кальцинированной соды на 10 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lastRenderedPageBreak/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8. С целью предупреждения инфицирования при осуществлении дератизации должны соблюдаться следующие меры предосторожности: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работа проводится в спецодежде;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работа с грызунами проводится только в защищенных рукавицах, или с помощью корнцангов, пинцетов;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необходимо остерегаться укусов грызунов, случайного попадания их экскретов на кожу или в пищу;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средства защиты органов дыхания;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в очагах трансмиссивных инфекций должны соблюдаться меры защиты от нападения членистоногих переносчиков;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- после контакта с грызунами или их экскретами применяются кожные антисептики.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sz w:val="24"/>
          <w:szCs w:val="24"/>
        </w:rPr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3</w:t>
      </w: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21" w:history="1">
        <w:r w:rsidRPr="00C17F60">
          <w:rPr>
            <w:rFonts w:ascii="Times New Roman CYR" w:hAnsi="Times New Roman CYR" w:cs="Times New Roman CYR"/>
            <w:color w:val="106BBE"/>
            <w:sz w:val="24"/>
            <w:szCs w:val="24"/>
            <w:u w:val="single"/>
          </w:rPr>
          <w:t>СП 3.5.3.3223 -14</w:t>
        </w:r>
      </w:hyperlink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Примерные нормативы использования средств осуществления дератизационных мероприятий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C17F6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 Использование средств контроля или учета</w:t>
      </w:r>
    </w:p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4"/>
        <w:gridCol w:w="996"/>
        <w:gridCol w:w="1260"/>
        <w:gridCol w:w="894"/>
        <w:gridCol w:w="1066"/>
        <w:gridCol w:w="1960"/>
        <w:gridCol w:w="2036"/>
        <w:gridCol w:w="64"/>
      </w:tblGrid>
      <w:tr w:rsidR="00C17F60" w:rsidRPr="00C17F6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Объект обследования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Объем обследования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Количество средств контроля и учета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19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Населенные пункты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10 до 50 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1 контрольно-пылевая (следовая) площадка на 1 ночь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19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100 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5 до 10 ловушек "Геро" на 1 ночь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Открытые участки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500 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линейка из 100 ловушек "Геро" на 1 ночь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nil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before="108" w:after="108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2. Использование приманки для разовой обработки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Формы родентицидов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Нормы расхода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на объектах населенного пункта на 100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в открытых</w:t>
            </w:r>
          </w:p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местообитаниях грызунов на 1 га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</w:p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раскладки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масса приманки на одну точку (грамм)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</w:p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точек</w:t>
            </w:r>
          </w:p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раскладки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масса приманки на одну точку (грамм)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Содержащие антикоагулянты I поколения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30 до 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50 до 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30 до 50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Содержащие антикоагулянт II поколения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5 до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50 до 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10 до 20</w:t>
            </w:r>
          </w:p>
        </w:tc>
      </w:tr>
      <w:tr w:rsidR="00C17F60" w:rsidRPr="00C17F6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Содержащие ДВ острого действия (крысид, фосфид цинка и другие)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20 до 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F60" w:rsidRPr="00C17F60" w:rsidRDefault="00C17F60" w:rsidP="00C17F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7F60">
              <w:rPr>
                <w:rFonts w:ascii="Times New Roman CYR" w:hAnsi="Times New Roman CYR" w:cs="Times New Roman CYR"/>
                <w:sz w:val="24"/>
                <w:szCs w:val="24"/>
              </w:rPr>
              <w:t>от 10 до 30</w:t>
            </w:r>
          </w:p>
        </w:tc>
      </w:tr>
    </w:tbl>
    <w:p w:rsidR="00C17F60" w:rsidRPr="00C17F60" w:rsidRDefault="00C17F60" w:rsidP="00C17F6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4C12" w:rsidRDefault="00C17F60"/>
    <w:sectPr w:rsidR="00EB4C12" w:rsidSect="00E34B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F60"/>
    <w:rsid w:val="001D0503"/>
    <w:rsid w:val="001E5809"/>
    <w:rsid w:val="00C17F60"/>
    <w:rsid w:val="00D2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D"/>
  </w:style>
  <w:style w:type="paragraph" w:styleId="1">
    <w:name w:val="heading 1"/>
    <w:basedOn w:val="a"/>
    <w:next w:val="a"/>
    <w:link w:val="10"/>
    <w:uiPriority w:val="99"/>
    <w:qFormat/>
    <w:rsid w:val="00C17F6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F60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178535/0" TargetMode="External"/><Relationship Id="rId13" Type="http://schemas.openxmlformats.org/officeDocument/2006/relationships/hyperlink" Target="http://mobileonline.garant.ru/document/redirect/12115118/34" TargetMode="External"/><Relationship Id="rId18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l%20" TargetMode="External"/><Relationship Id="rId7" Type="http://schemas.openxmlformats.org/officeDocument/2006/relationships/hyperlink" Target="l%20" TargetMode="External"/><Relationship Id="rId12" Type="http://schemas.openxmlformats.org/officeDocument/2006/relationships/hyperlink" Target="l%20" TargetMode="External"/><Relationship Id="rId17" Type="http://schemas.openxmlformats.org/officeDocument/2006/relationships/hyperlink" Target="l%20" TargetMode="Externa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20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20314/2000" TargetMode="External"/><Relationship Id="rId11" Type="http://schemas.openxmlformats.org/officeDocument/2006/relationships/hyperlink" Target="http://mobileonline.garant.ru/document/redirect/3100000/0" TargetMode="External"/><Relationship Id="rId5" Type="http://schemas.openxmlformats.org/officeDocument/2006/relationships/hyperlink" Target="http://mobileonline.garant.ru/document/redirect/12115118/39" TargetMode="External"/><Relationship Id="rId15" Type="http://schemas.openxmlformats.org/officeDocument/2006/relationships/hyperlink" Target="http://mobileonline.garant.ru/document/redirect/310000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3100000/0" TargetMode="External"/><Relationship Id="rId19" Type="http://schemas.openxmlformats.org/officeDocument/2006/relationships/hyperlink" Target="http://mobileonline.garant.ru/document/redirect/3100000/0" TargetMode="External"/><Relationship Id="rId4" Type="http://schemas.openxmlformats.org/officeDocument/2006/relationships/hyperlink" Target="http://mobileonline.garant.ru/document/redirect/70878594/0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http://mobileonline.garant.ru/document/redirect/310000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5051</Words>
  <Characters>28791</Characters>
  <Application>Microsoft Office Word</Application>
  <DocSecurity>0</DocSecurity>
  <Lines>239</Lines>
  <Paragraphs>67</Paragraphs>
  <ScaleCrop>false</ScaleCrop>
  <Company/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2020-03-02T06:24:00Z</dcterms:created>
  <dcterms:modified xsi:type="dcterms:W3CDTF">2020-03-02T06:24:00Z</dcterms:modified>
</cp:coreProperties>
</file>